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1" w:type="dxa"/>
        <w:tblInd w:w="93" w:type="dxa"/>
        <w:tblLook w:val="04A0"/>
      </w:tblPr>
      <w:tblGrid>
        <w:gridCol w:w="625"/>
        <w:gridCol w:w="736"/>
        <w:gridCol w:w="686"/>
        <w:gridCol w:w="2205"/>
        <w:gridCol w:w="2371"/>
        <w:gridCol w:w="1830"/>
        <w:gridCol w:w="2088"/>
      </w:tblGrid>
      <w:tr w:rsidR="00831378" w:rsidRPr="00831378" w:rsidTr="00831378">
        <w:trPr>
          <w:trHeight w:val="540"/>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b/>
                <w:bCs/>
                <w:kern w:val="0"/>
                <w:sz w:val="36"/>
                <w:szCs w:val="36"/>
              </w:rPr>
            </w:pPr>
            <w:r w:rsidRPr="00831378">
              <w:rPr>
                <w:rFonts w:ascii="宋体" w:eastAsia="宋体" w:hAnsi="宋体" w:cs="宋体" w:hint="eastAsia"/>
                <w:b/>
                <w:bCs/>
                <w:kern w:val="0"/>
                <w:sz w:val="36"/>
                <w:szCs w:val="36"/>
              </w:rPr>
              <w:t>财政项目支出绩效目标填报表</w:t>
            </w:r>
          </w:p>
        </w:tc>
      </w:tr>
      <w:tr w:rsidR="00831378" w:rsidRPr="00831378" w:rsidTr="00831378">
        <w:trPr>
          <w:trHeight w:val="642"/>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2"/>
              </w:rPr>
            </w:pPr>
            <w:r w:rsidRPr="00831378">
              <w:rPr>
                <w:rFonts w:ascii="宋体" w:eastAsia="宋体" w:hAnsi="宋体" w:cs="宋体" w:hint="eastAsia"/>
                <w:kern w:val="0"/>
                <w:sz w:val="22"/>
              </w:rPr>
              <w:t>（2022年度）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项目名称</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教育管理与保障</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项目类别</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一次性项目</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主管部门</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上海市松江区教育局</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实施单位</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上海市松江区九亭第五小学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计划开始日期</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2021-01-01</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计划完成日期</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2021-12-31</w:t>
            </w:r>
          </w:p>
        </w:tc>
      </w:tr>
      <w:tr w:rsidR="00831378" w:rsidRPr="00831378" w:rsidTr="00831378">
        <w:trPr>
          <w:trHeight w:val="642"/>
        </w:trPr>
        <w:tc>
          <w:tcPr>
            <w:tcW w:w="13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w:t>
            </w:r>
            <w:r w:rsidRPr="00831378">
              <w:rPr>
                <w:rFonts w:ascii="宋体" w:eastAsia="宋体" w:hAnsi="宋体" w:cs="宋体" w:hint="eastAsia"/>
                <w:kern w:val="0"/>
                <w:sz w:val="20"/>
                <w:szCs w:val="20"/>
              </w:rPr>
              <w:br/>
              <w:t>（元）</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项目资金总额</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775239.00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年度资金申请总额</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60137</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其中：财政资金</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775239</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其中：当年财政拨款</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170000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tcBorders>
              <w:top w:val="single" w:sz="4" w:space="0" w:color="auto"/>
              <w:left w:val="single" w:sz="4" w:space="0" w:color="auto"/>
              <w:bottom w:val="single" w:sz="4" w:space="0" w:color="000000"/>
              <w:right w:val="single" w:sz="4" w:space="0" w:color="000000"/>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371" w:type="dxa"/>
            <w:vMerge/>
            <w:tcBorders>
              <w:top w:val="nil"/>
              <w:left w:val="single" w:sz="4" w:space="0" w:color="auto"/>
              <w:bottom w:val="single" w:sz="4" w:space="0" w:color="000000"/>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上年结转资金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64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项目绩效目标</w:t>
            </w:r>
          </w:p>
        </w:tc>
        <w:tc>
          <w:tcPr>
            <w:tcW w:w="5998" w:type="dxa"/>
            <w:gridSpan w:val="4"/>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项目总目标</w:t>
            </w:r>
            <w:r w:rsidRPr="00831378">
              <w:rPr>
                <w:rFonts w:ascii="宋体" w:eastAsia="宋体" w:hAnsi="宋体" w:cs="宋体" w:hint="eastAsia"/>
                <w:kern w:val="0"/>
                <w:sz w:val="20"/>
                <w:szCs w:val="20"/>
              </w:rPr>
              <w:br/>
              <w:t>（2021 年- 2021年）</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年度总目标</w:t>
            </w:r>
          </w:p>
        </w:tc>
      </w:tr>
      <w:tr w:rsidR="00831378" w:rsidRPr="00831378" w:rsidTr="00831378">
        <w:trPr>
          <w:trHeight w:val="4970"/>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5998" w:type="dxa"/>
            <w:gridSpan w:val="4"/>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 xml:space="preserve">　</w:t>
            </w:r>
          </w:p>
        </w:tc>
        <w:tc>
          <w:tcPr>
            <w:tcW w:w="3918" w:type="dxa"/>
            <w:gridSpan w:val="2"/>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2021年义务教育免费教科书中央补助资金，按照政策，专款专用（直达）</w:t>
            </w:r>
          </w:p>
        </w:tc>
      </w:tr>
      <w:tr w:rsidR="00831378" w:rsidRPr="00831378" w:rsidTr="00831378">
        <w:trPr>
          <w:trHeight w:val="64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绩效指标</w:t>
            </w:r>
          </w:p>
        </w:tc>
        <w:tc>
          <w:tcPr>
            <w:tcW w:w="14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一级指标</w:t>
            </w:r>
          </w:p>
        </w:tc>
        <w:tc>
          <w:tcPr>
            <w:tcW w:w="2205"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二级指标</w:t>
            </w:r>
          </w:p>
        </w:tc>
        <w:tc>
          <w:tcPr>
            <w:tcW w:w="42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三级指标</w:t>
            </w:r>
          </w:p>
        </w:tc>
        <w:tc>
          <w:tcPr>
            <w:tcW w:w="2088"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年度指标值</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产出指标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数量指标</w:t>
            </w:r>
          </w:p>
        </w:tc>
        <w:tc>
          <w:tcPr>
            <w:tcW w:w="420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按照在籍学生数发放</w:t>
            </w:r>
          </w:p>
        </w:tc>
        <w:tc>
          <w:tcPr>
            <w:tcW w:w="2088" w:type="dxa"/>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质量指标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印刷质量可靠，指定的教科书供应商订购</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时效指标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教科书发放及时率（%）</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效益指标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经济效益指标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价格适中</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满意度指标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服务对象满意度指标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学生满意度</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bl>
    <w:p w:rsidR="008526E1" w:rsidRDefault="008526E1">
      <w:pPr>
        <w:rPr>
          <w:rFonts w:hint="eastAsia"/>
        </w:rPr>
      </w:pPr>
    </w:p>
    <w:p w:rsidR="00831378" w:rsidRDefault="00831378">
      <w:pPr>
        <w:rPr>
          <w:rFonts w:hint="eastAsia"/>
        </w:rPr>
      </w:pPr>
    </w:p>
    <w:p w:rsidR="00831378" w:rsidRDefault="00831378">
      <w:pPr>
        <w:rPr>
          <w:rFonts w:hint="eastAsia"/>
        </w:rPr>
      </w:pPr>
    </w:p>
    <w:tbl>
      <w:tblPr>
        <w:tblW w:w="10541" w:type="dxa"/>
        <w:tblInd w:w="93" w:type="dxa"/>
        <w:tblLook w:val="04A0"/>
      </w:tblPr>
      <w:tblGrid>
        <w:gridCol w:w="625"/>
        <w:gridCol w:w="736"/>
        <w:gridCol w:w="686"/>
        <w:gridCol w:w="2205"/>
        <w:gridCol w:w="2371"/>
        <w:gridCol w:w="1830"/>
        <w:gridCol w:w="2088"/>
      </w:tblGrid>
      <w:tr w:rsidR="00831378" w:rsidRPr="00831378" w:rsidTr="00831378">
        <w:trPr>
          <w:trHeight w:val="540"/>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b/>
                <w:bCs/>
                <w:kern w:val="0"/>
                <w:sz w:val="36"/>
                <w:szCs w:val="36"/>
              </w:rPr>
            </w:pPr>
            <w:r w:rsidRPr="00831378">
              <w:rPr>
                <w:rFonts w:ascii="宋体" w:eastAsia="宋体" w:hAnsi="宋体" w:cs="宋体" w:hint="eastAsia"/>
                <w:b/>
                <w:bCs/>
                <w:kern w:val="0"/>
                <w:sz w:val="36"/>
                <w:szCs w:val="36"/>
              </w:rPr>
              <w:lastRenderedPageBreak/>
              <w:t>财政项目支出绩效目标填报表</w:t>
            </w:r>
          </w:p>
        </w:tc>
      </w:tr>
      <w:tr w:rsidR="00831378" w:rsidRPr="00831378" w:rsidTr="00831378">
        <w:trPr>
          <w:trHeight w:val="642"/>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2"/>
              </w:rPr>
            </w:pPr>
            <w:r w:rsidRPr="00831378">
              <w:rPr>
                <w:rFonts w:ascii="宋体" w:eastAsia="宋体" w:hAnsi="宋体" w:cs="宋体" w:hint="eastAsia"/>
                <w:kern w:val="0"/>
                <w:sz w:val="22"/>
              </w:rPr>
              <w:t>（2022年度）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项目名称</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学生帮困资助及国家助学</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项目类别</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经常性项目</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主管部门</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上海市松江区教育局</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实施单位</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上海市松江区九亭第五小学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计划开始日期</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2022-01-01</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计划完成日期</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2022-12-31</w:t>
            </w:r>
          </w:p>
        </w:tc>
      </w:tr>
      <w:tr w:rsidR="00831378" w:rsidRPr="00831378" w:rsidTr="00831378">
        <w:trPr>
          <w:trHeight w:val="642"/>
        </w:trPr>
        <w:tc>
          <w:tcPr>
            <w:tcW w:w="13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w:t>
            </w:r>
            <w:r w:rsidRPr="00831378">
              <w:rPr>
                <w:rFonts w:ascii="宋体" w:eastAsia="宋体" w:hAnsi="宋体" w:cs="宋体" w:hint="eastAsia"/>
                <w:kern w:val="0"/>
                <w:sz w:val="20"/>
                <w:szCs w:val="20"/>
              </w:rPr>
              <w:br/>
              <w:t>（元）</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项目资金总额</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200000.00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年度资金申请总额</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200000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其中：财政资金</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200000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其中：当年财政拨款</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200000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tcBorders>
              <w:top w:val="single" w:sz="4" w:space="0" w:color="auto"/>
              <w:left w:val="single" w:sz="4" w:space="0" w:color="auto"/>
              <w:bottom w:val="single" w:sz="4" w:space="0" w:color="000000"/>
              <w:right w:val="single" w:sz="4" w:space="0" w:color="000000"/>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371" w:type="dxa"/>
            <w:vMerge/>
            <w:tcBorders>
              <w:top w:val="nil"/>
              <w:left w:val="single" w:sz="4" w:space="0" w:color="auto"/>
              <w:bottom w:val="single" w:sz="4" w:space="0" w:color="000000"/>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上年结转资金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64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项目绩效目标</w:t>
            </w:r>
          </w:p>
        </w:tc>
        <w:tc>
          <w:tcPr>
            <w:tcW w:w="5998" w:type="dxa"/>
            <w:gridSpan w:val="4"/>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项目总目标</w:t>
            </w:r>
            <w:r w:rsidRPr="00831378">
              <w:rPr>
                <w:rFonts w:ascii="宋体" w:eastAsia="宋体" w:hAnsi="宋体" w:cs="宋体" w:hint="eastAsia"/>
                <w:kern w:val="0"/>
                <w:sz w:val="20"/>
                <w:szCs w:val="20"/>
              </w:rPr>
              <w:br/>
              <w:t>（2022 年- 2022年）</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年度总目标</w:t>
            </w:r>
          </w:p>
        </w:tc>
      </w:tr>
      <w:tr w:rsidR="00831378" w:rsidRPr="00831378" w:rsidTr="00831378">
        <w:trPr>
          <w:trHeight w:val="511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5998" w:type="dxa"/>
            <w:gridSpan w:val="4"/>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学生帮困资助和国家助学，主要用于各学段符合本市资助政策如农村儿童免费午餐，残疾学生资助，低保学生资助等。</w:t>
            </w:r>
          </w:p>
        </w:tc>
        <w:tc>
          <w:tcPr>
            <w:tcW w:w="3918" w:type="dxa"/>
            <w:gridSpan w:val="2"/>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每学期开始前，由分管资助的老师在学校公众号推送资助申请通知，并发送到每个班级班主任，开学时提交各项资料，经学校审核，并在资助系统和全国库进入信息录入，提交区资助中心审核后，给予相应的学生一定的补助或费用免除。保证困难群体的学生营养午餐改善计划有效落实，让学生解决后顾之忧，更好地享受义务教育政策红利。</w:t>
            </w:r>
          </w:p>
        </w:tc>
      </w:tr>
      <w:tr w:rsidR="00831378" w:rsidRPr="00831378" w:rsidTr="00831378">
        <w:trPr>
          <w:trHeight w:val="64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绩效指标</w:t>
            </w:r>
          </w:p>
        </w:tc>
        <w:tc>
          <w:tcPr>
            <w:tcW w:w="14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一级指标</w:t>
            </w:r>
          </w:p>
        </w:tc>
        <w:tc>
          <w:tcPr>
            <w:tcW w:w="2205"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二级指标</w:t>
            </w:r>
          </w:p>
        </w:tc>
        <w:tc>
          <w:tcPr>
            <w:tcW w:w="42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三级指标</w:t>
            </w:r>
          </w:p>
        </w:tc>
        <w:tc>
          <w:tcPr>
            <w:tcW w:w="2088"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年度指标值</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产出指标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数量指标</w:t>
            </w:r>
          </w:p>
        </w:tc>
        <w:tc>
          <w:tcPr>
            <w:tcW w:w="420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资助覆盖率</w:t>
            </w:r>
          </w:p>
        </w:tc>
        <w:tc>
          <w:tcPr>
            <w:tcW w:w="2088" w:type="dxa"/>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&gt;=10%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质量指标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资助资格符合率</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符合</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时效指标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资助发放及时率</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及时</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效益指标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社会效益指标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困难家庭享受政府红利</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满意</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nil"/>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可持续影响指标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资助政策向家长宣传</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可持续性</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满意度指标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服务对象满意度指标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资助对象满意率</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&gt;=95%</w:t>
            </w:r>
          </w:p>
        </w:tc>
      </w:tr>
      <w:tr w:rsidR="00831378" w:rsidRPr="00831378" w:rsidTr="00831378">
        <w:trPr>
          <w:trHeight w:val="540"/>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b/>
                <w:bCs/>
                <w:kern w:val="0"/>
                <w:sz w:val="36"/>
                <w:szCs w:val="36"/>
              </w:rPr>
            </w:pPr>
            <w:r w:rsidRPr="00831378">
              <w:rPr>
                <w:rFonts w:ascii="宋体" w:eastAsia="宋体" w:hAnsi="宋体" w:cs="宋体" w:hint="eastAsia"/>
                <w:b/>
                <w:bCs/>
                <w:kern w:val="0"/>
                <w:sz w:val="36"/>
                <w:szCs w:val="36"/>
              </w:rPr>
              <w:lastRenderedPageBreak/>
              <w:t>财政项目支出绩效目标填报表</w:t>
            </w:r>
          </w:p>
        </w:tc>
      </w:tr>
      <w:tr w:rsidR="00831378" w:rsidRPr="00831378" w:rsidTr="00831378">
        <w:trPr>
          <w:trHeight w:val="642"/>
        </w:trPr>
        <w:tc>
          <w:tcPr>
            <w:tcW w:w="105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2"/>
              </w:rPr>
            </w:pPr>
            <w:r w:rsidRPr="00831378">
              <w:rPr>
                <w:rFonts w:ascii="宋体" w:eastAsia="宋体" w:hAnsi="宋体" w:cs="宋体" w:hint="eastAsia"/>
                <w:kern w:val="0"/>
                <w:sz w:val="22"/>
              </w:rPr>
              <w:t>（2022年度）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项目名称</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教育教学活动</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项目类别</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经常性项目</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主管部门</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上海市松江区教育局</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实施单位</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上海市松江区九亭第五小学</w:t>
            </w:r>
          </w:p>
        </w:tc>
      </w:tr>
      <w:tr w:rsidR="00831378" w:rsidRPr="00831378" w:rsidTr="00831378">
        <w:trPr>
          <w:trHeight w:val="642"/>
        </w:trPr>
        <w:tc>
          <w:tcPr>
            <w:tcW w:w="1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计划开始日期</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2022-01-01</w:t>
            </w:r>
          </w:p>
        </w:tc>
        <w:tc>
          <w:tcPr>
            <w:tcW w:w="2371" w:type="dxa"/>
            <w:tcBorders>
              <w:top w:val="nil"/>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计划完成日期</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2022-12-31</w:t>
            </w:r>
          </w:p>
        </w:tc>
      </w:tr>
      <w:tr w:rsidR="00831378" w:rsidRPr="00831378" w:rsidTr="00831378">
        <w:trPr>
          <w:trHeight w:val="444"/>
        </w:trPr>
        <w:tc>
          <w:tcPr>
            <w:tcW w:w="13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w:t>
            </w:r>
            <w:r w:rsidRPr="00831378">
              <w:rPr>
                <w:rFonts w:ascii="宋体" w:eastAsia="宋体" w:hAnsi="宋体" w:cs="宋体" w:hint="eastAsia"/>
                <w:kern w:val="0"/>
                <w:sz w:val="20"/>
                <w:szCs w:val="20"/>
              </w:rPr>
              <w:br/>
              <w:t>（元）</w:t>
            </w: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项目资金总额</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897680.00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年度资金申请总额</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797680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其中：财政资金</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897680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其中：当年财政拨款</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897680</w:t>
            </w:r>
          </w:p>
        </w:tc>
      </w:tr>
      <w:tr w:rsidR="00831378" w:rsidRPr="00831378" w:rsidTr="00831378">
        <w:trPr>
          <w:trHeight w:val="642"/>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vMerge/>
            <w:tcBorders>
              <w:top w:val="single" w:sz="4" w:space="0" w:color="auto"/>
              <w:left w:val="single" w:sz="4" w:space="0" w:color="auto"/>
              <w:bottom w:val="single" w:sz="4" w:space="0" w:color="000000"/>
              <w:right w:val="single" w:sz="4" w:space="0" w:color="000000"/>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371" w:type="dxa"/>
            <w:vMerge/>
            <w:tcBorders>
              <w:top w:val="nil"/>
              <w:left w:val="single" w:sz="4" w:space="0" w:color="auto"/>
              <w:bottom w:val="single" w:sz="4" w:space="0" w:color="000000"/>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上年结转资金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458"/>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28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371"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right"/>
              <w:rPr>
                <w:rFonts w:ascii="宋体" w:eastAsia="宋体" w:hAnsi="宋体" w:cs="宋体"/>
                <w:kern w:val="0"/>
                <w:sz w:val="20"/>
                <w:szCs w:val="20"/>
              </w:rPr>
            </w:pPr>
            <w:r w:rsidRPr="00831378">
              <w:rPr>
                <w:rFonts w:ascii="宋体" w:eastAsia="宋体" w:hAnsi="宋体" w:cs="宋体" w:hint="eastAsia"/>
                <w:kern w:val="0"/>
                <w:sz w:val="20"/>
                <w:szCs w:val="20"/>
              </w:rPr>
              <w:t>其他资金</w:t>
            </w:r>
          </w:p>
        </w:tc>
        <w:tc>
          <w:tcPr>
            <w:tcW w:w="2088" w:type="dxa"/>
            <w:tcBorders>
              <w:top w:val="nil"/>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0</w:t>
            </w:r>
          </w:p>
        </w:tc>
      </w:tr>
      <w:tr w:rsidR="00831378" w:rsidRPr="00831378" w:rsidTr="00831378">
        <w:trPr>
          <w:trHeight w:val="64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项目绩效目标</w:t>
            </w:r>
          </w:p>
        </w:tc>
        <w:tc>
          <w:tcPr>
            <w:tcW w:w="5998" w:type="dxa"/>
            <w:gridSpan w:val="4"/>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项目总目标</w:t>
            </w:r>
            <w:r w:rsidRPr="00831378">
              <w:rPr>
                <w:rFonts w:ascii="宋体" w:eastAsia="宋体" w:hAnsi="宋体" w:cs="宋体" w:hint="eastAsia"/>
                <w:kern w:val="0"/>
                <w:sz w:val="20"/>
                <w:szCs w:val="20"/>
              </w:rPr>
              <w:br/>
              <w:t>（2022 年- 2022年）</w:t>
            </w:r>
          </w:p>
        </w:tc>
        <w:tc>
          <w:tcPr>
            <w:tcW w:w="3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年度总目标</w:t>
            </w:r>
          </w:p>
        </w:tc>
      </w:tr>
      <w:tr w:rsidR="00831378" w:rsidRPr="00831378" w:rsidTr="00831378">
        <w:trPr>
          <w:trHeight w:val="5679"/>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5998" w:type="dxa"/>
            <w:gridSpan w:val="4"/>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本项目涵盖拓展课程，书法特色课程，足球一条龙，英语外教，劳动教育项目化学习和艺术5X一条龙。1、我校将通过购买服务方式购买英语外教、STEM（材料费）、尤克里里、沙画、鼓号队、京剧、书法、棋室等一些优质课程在“快乐活动日、快乐30分、学校精英社团和体锻课中实施，以此来丰富学校的课程体系，打造学校拓展性课程特色；2、书法课程为我校的特色课程，小学书法教育中课程资源的有效运用应顺应书法教育课程改革的需要，寻找符合实际教学需求的书法教学方法已经成为当前书法教育研究的重中之重；3、为贯彻落实党和国家发展青少年校园足球的有关精神，外聘专业足球俱乐部和职业教练进校园是其中的重要举措之一。希望通过足球课这个载体，来提高整个年级学生的身体素质与运动能力，通过一些筛选，组成校队，在参加区里的一些比赛中可以增加孩子的经历，也慢慢的提高比赛成绩；4、为了满足英语口语比重增加的课改规定以及迎合上海新中考、新高考加入英语口语模块的趋势，越来越多的学校在英语教学中更加注重口语的训练。“英语外教进校园”旨在给学生们提供与外教面对面交流沟通的机会，满足同学们想要提高英语口语的强烈需求；5、我校坚持“五育”并举，通过劳动教育项目化实践课程，全面发展素质教育，其中要求充分发挥劳动综合育人功能，加强学生生活实践、劳动技术和职业体验教育；6、为了进一步丰富我校学校的校园生活，加强学生艺术素质教育，培养校园舞蹈新势力，根据“第六届艺术节”的总体安排，制定2022年的艺术（舞蹈）展演方案。</w:t>
            </w:r>
          </w:p>
        </w:tc>
        <w:tc>
          <w:tcPr>
            <w:tcW w:w="3918" w:type="dxa"/>
            <w:gridSpan w:val="2"/>
            <w:tcBorders>
              <w:top w:val="single" w:sz="4" w:space="0" w:color="auto"/>
              <w:left w:val="nil"/>
              <w:bottom w:val="single" w:sz="4" w:space="0" w:color="auto"/>
              <w:right w:val="single" w:sz="4" w:space="0" w:color="auto"/>
            </w:tcBorders>
            <w:shd w:val="clear" w:color="auto" w:fill="auto"/>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通过课程的实施，切实减轻学生课业负担，促进学生全面发展，让每个小学生在轻松愉悦的活动中学会做人、学会做事、学会锻炼、学会合作，在体验中实现激发兴趣、开发智力，强身健体，全面提升学生综合素养，形成学校拓展性课程特色。</w:t>
            </w:r>
          </w:p>
        </w:tc>
      </w:tr>
      <w:tr w:rsidR="00831378" w:rsidRPr="00831378" w:rsidTr="00831378">
        <w:trPr>
          <w:trHeight w:val="362"/>
        </w:trPr>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0"/>
                <w:szCs w:val="20"/>
              </w:rPr>
            </w:pPr>
            <w:r w:rsidRPr="00831378">
              <w:rPr>
                <w:rFonts w:ascii="宋体" w:eastAsia="宋体" w:hAnsi="宋体" w:cs="宋体" w:hint="eastAsia"/>
                <w:kern w:val="0"/>
                <w:sz w:val="20"/>
                <w:szCs w:val="20"/>
              </w:rPr>
              <w:t>绩效指标</w:t>
            </w:r>
          </w:p>
        </w:tc>
        <w:tc>
          <w:tcPr>
            <w:tcW w:w="14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一级指标</w:t>
            </w:r>
          </w:p>
        </w:tc>
        <w:tc>
          <w:tcPr>
            <w:tcW w:w="2205"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二级指标</w:t>
            </w:r>
          </w:p>
        </w:tc>
        <w:tc>
          <w:tcPr>
            <w:tcW w:w="42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三级指标</w:t>
            </w:r>
          </w:p>
        </w:tc>
        <w:tc>
          <w:tcPr>
            <w:tcW w:w="2088" w:type="dxa"/>
            <w:tcBorders>
              <w:top w:val="single" w:sz="4" w:space="0" w:color="auto"/>
              <w:left w:val="nil"/>
              <w:bottom w:val="single" w:sz="4" w:space="0" w:color="auto"/>
              <w:right w:val="single" w:sz="4" w:space="0" w:color="000000"/>
            </w:tcBorders>
            <w:shd w:val="clear" w:color="auto" w:fill="auto"/>
            <w:noWrap/>
            <w:vAlign w:val="center"/>
            <w:hideMark/>
          </w:tcPr>
          <w:p w:rsidR="00831378" w:rsidRPr="00831378" w:rsidRDefault="00831378" w:rsidP="00831378">
            <w:pPr>
              <w:widowControl/>
              <w:jc w:val="center"/>
              <w:rPr>
                <w:rFonts w:ascii="宋体" w:eastAsia="宋体" w:hAnsi="宋体" w:cs="宋体"/>
                <w:kern w:val="0"/>
                <w:sz w:val="20"/>
                <w:szCs w:val="20"/>
              </w:rPr>
            </w:pPr>
            <w:r w:rsidRPr="00831378">
              <w:rPr>
                <w:rFonts w:ascii="宋体" w:eastAsia="宋体" w:hAnsi="宋体" w:cs="宋体" w:hint="eastAsia"/>
                <w:kern w:val="0"/>
                <w:sz w:val="20"/>
                <w:szCs w:val="20"/>
              </w:rPr>
              <w:t>年度指标值</w:t>
            </w:r>
          </w:p>
        </w:tc>
      </w:tr>
      <w:tr w:rsidR="00831378" w:rsidRPr="00831378" w:rsidTr="00831378">
        <w:trPr>
          <w:trHeight w:val="410"/>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产出指标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left"/>
              <w:rPr>
                <w:rFonts w:ascii="宋体" w:eastAsia="宋体" w:hAnsi="宋体" w:cs="宋体"/>
                <w:kern w:val="0"/>
                <w:sz w:val="24"/>
                <w:szCs w:val="24"/>
              </w:rPr>
            </w:pPr>
            <w:r w:rsidRPr="00831378">
              <w:rPr>
                <w:rFonts w:ascii="宋体" w:eastAsia="宋体" w:hAnsi="宋体" w:cs="宋体" w:hint="eastAsia"/>
                <w:kern w:val="0"/>
                <w:sz w:val="24"/>
                <w:szCs w:val="24"/>
              </w:rPr>
              <w:t>数量指标</w:t>
            </w:r>
          </w:p>
        </w:tc>
        <w:tc>
          <w:tcPr>
            <w:tcW w:w="4201" w:type="dxa"/>
            <w:gridSpan w:val="2"/>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课程覆盖率</w:t>
            </w:r>
          </w:p>
        </w:tc>
        <w:tc>
          <w:tcPr>
            <w:tcW w:w="2088" w:type="dxa"/>
            <w:tcBorders>
              <w:top w:val="single" w:sz="4" w:space="0" w:color="auto"/>
              <w:left w:val="nil"/>
              <w:bottom w:val="single" w:sz="4" w:space="0" w:color="auto"/>
              <w:right w:val="single" w:sz="4" w:space="0" w:color="000000"/>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416"/>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质量指标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校精英选拔率</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=20%</w:t>
            </w:r>
          </w:p>
        </w:tc>
      </w:tr>
      <w:tr w:rsidR="00831378" w:rsidRPr="00831378" w:rsidTr="00831378">
        <w:trPr>
          <w:trHeight w:val="42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4"/>
                <w:szCs w:val="24"/>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时效指标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学校特色课程五年计划</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=100%</w:t>
            </w:r>
          </w:p>
        </w:tc>
      </w:tr>
      <w:tr w:rsidR="00831378" w:rsidRPr="00831378" w:rsidTr="00831378">
        <w:trPr>
          <w:trHeight w:val="642"/>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效益指标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社会效益指标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校级，区级，市级荣誉获取情况</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&gt;=10%</w:t>
            </w:r>
          </w:p>
        </w:tc>
      </w:tr>
      <w:tr w:rsidR="00831378" w:rsidRPr="00831378" w:rsidTr="00831378">
        <w:trPr>
          <w:trHeight w:val="338"/>
        </w:trPr>
        <w:tc>
          <w:tcPr>
            <w:tcW w:w="625" w:type="dxa"/>
            <w:vMerge/>
            <w:tcBorders>
              <w:top w:val="nil"/>
              <w:left w:val="single" w:sz="4" w:space="0" w:color="auto"/>
              <w:bottom w:val="single" w:sz="4" w:space="0" w:color="auto"/>
              <w:right w:val="single" w:sz="4" w:space="0" w:color="auto"/>
            </w:tcBorders>
            <w:vAlign w:val="center"/>
            <w:hideMark/>
          </w:tcPr>
          <w:p w:rsidR="00831378" w:rsidRPr="00831378" w:rsidRDefault="00831378" w:rsidP="00831378">
            <w:pPr>
              <w:widowControl/>
              <w:jc w:val="left"/>
              <w:rPr>
                <w:rFonts w:ascii="宋体" w:eastAsia="宋体" w:hAnsi="宋体" w:cs="宋体"/>
                <w:kern w:val="0"/>
                <w:sz w:val="20"/>
                <w:szCs w:val="20"/>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满意度指标</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服务对象满意度指标</w:t>
            </w:r>
          </w:p>
        </w:tc>
        <w:tc>
          <w:tcPr>
            <w:tcW w:w="4201" w:type="dxa"/>
            <w:gridSpan w:val="2"/>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师生满意度</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831378" w:rsidRPr="00831378" w:rsidRDefault="00831378" w:rsidP="00831378">
            <w:pPr>
              <w:widowControl/>
              <w:jc w:val="center"/>
              <w:rPr>
                <w:rFonts w:ascii="宋体" w:eastAsia="宋体" w:hAnsi="宋体" w:cs="宋体"/>
                <w:kern w:val="0"/>
                <w:sz w:val="24"/>
                <w:szCs w:val="24"/>
              </w:rPr>
            </w:pPr>
            <w:r w:rsidRPr="00831378">
              <w:rPr>
                <w:rFonts w:ascii="宋体" w:eastAsia="宋体" w:hAnsi="宋体" w:cs="宋体" w:hint="eastAsia"/>
                <w:kern w:val="0"/>
                <w:sz w:val="24"/>
                <w:szCs w:val="24"/>
              </w:rPr>
              <w:t>&gt;=90%</w:t>
            </w:r>
          </w:p>
        </w:tc>
      </w:tr>
    </w:tbl>
    <w:p w:rsidR="00831378" w:rsidRDefault="00831378"/>
    <w:sectPr w:rsidR="00831378" w:rsidSect="00831378">
      <w:pgSz w:w="11906" w:h="16838"/>
      <w:pgMar w:top="227" w:right="284" w:bottom="22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378"/>
    <w:rsid w:val="00831378"/>
    <w:rsid w:val="00852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391895">
      <w:bodyDiv w:val="1"/>
      <w:marLeft w:val="0"/>
      <w:marRight w:val="0"/>
      <w:marTop w:val="0"/>
      <w:marBottom w:val="0"/>
      <w:divBdr>
        <w:top w:val="none" w:sz="0" w:space="0" w:color="auto"/>
        <w:left w:val="none" w:sz="0" w:space="0" w:color="auto"/>
        <w:bottom w:val="none" w:sz="0" w:space="0" w:color="auto"/>
        <w:right w:val="none" w:sz="0" w:space="0" w:color="auto"/>
      </w:divBdr>
    </w:div>
    <w:div w:id="1230772860">
      <w:bodyDiv w:val="1"/>
      <w:marLeft w:val="0"/>
      <w:marRight w:val="0"/>
      <w:marTop w:val="0"/>
      <w:marBottom w:val="0"/>
      <w:divBdr>
        <w:top w:val="none" w:sz="0" w:space="0" w:color="auto"/>
        <w:left w:val="none" w:sz="0" w:space="0" w:color="auto"/>
        <w:bottom w:val="none" w:sz="0" w:space="0" w:color="auto"/>
        <w:right w:val="none" w:sz="0" w:space="0" w:color="auto"/>
      </w:divBdr>
    </w:div>
    <w:div w:id="19417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2022-02-08T10:56:00Z</dcterms:created>
  <dcterms:modified xsi:type="dcterms:W3CDTF">2022-02-08T11:00:00Z</dcterms:modified>
</cp:coreProperties>
</file>